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EE" w:rsidRDefault="00BE71EE" w:rsidP="00BE71EE">
      <w:pPr>
        <w:ind w:firstLine="378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E088F8" wp14:editId="52F36A2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97980" cy="663575"/>
                <wp:effectExtent l="0" t="0" r="0" b="0"/>
                <wp:wrapSquare wrapText="bothSides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7980" cy="663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78CE" w:rsidRPr="00BE71EE" w:rsidRDefault="001478CE" w:rsidP="001478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1EE">
                              <w:rPr>
                                <w:rFonts w:hint="eastAsia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Tokushima Prefecture Disaster Prevention Center Study Tour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088F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0;margin-top:0;width:527.4pt;height:52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1478CE" w:rsidRPr="00BE71EE" w:rsidRDefault="001478CE" w:rsidP="001478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1EE">
                        <w:rPr>
                          <w:rFonts w:hint="eastAsia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Tokushima Prefecture Disaster Prevention Center Study Tour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F5B7C" w:rsidRPr="00BE71EE" w:rsidRDefault="001F7038" w:rsidP="00BE71EE">
      <w:pPr>
        <w:ind w:firstLine="378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sz w:val="21"/>
          <w:szCs w:val="21"/>
        </w:rPr>
        <w:t>The i</w:t>
      </w:r>
      <w:r w:rsidR="00CF5B7C" w:rsidRPr="00F6052C">
        <w:rPr>
          <w:rFonts w:eastAsia="HGPｺﾞｼｯｸM" w:cs="Arial"/>
          <w:sz w:val="21"/>
          <w:szCs w:val="21"/>
        </w:rPr>
        <w:t xml:space="preserve">mportance of preparing for the </w:t>
      </w:r>
      <w:r w:rsidR="00726D1B" w:rsidRPr="00F6052C">
        <w:rPr>
          <w:rFonts w:eastAsia="HGPｺﾞｼｯｸM" w:cs="Arial"/>
          <w:sz w:val="21"/>
          <w:szCs w:val="21"/>
        </w:rPr>
        <w:t xml:space="preserve">Great </w:t>
      </w:r>
      <w:r w:rsidR="00CF5B7C" w:rsidRPr="00F6052C">
        <w:rPr>
          <w:rFonts w:eastAsia="HGPｺﾞｼｯｸM" w:cs="Arial"/>
          <w:sz w:val="21"/>
          <w:szCs w:val="21"/>
        </w:rPr>
        <w:t xml:space="preserve">Nankai </w:t>
      </w:r>
      <w:r w:rsidR="00DF3CDD" w:rsidRPr="00F6052C">
        <w:rPr>
          <w:rFonts w:eastAsia="HGPｺﾞｼｯｸM" w:cs="Arial"/>
          <w:sz w:val="21"/>
          <w:szCs w:val="21"/>
        </w:rPr>
        <w:t xml:space="preserve">Trough </w:t>
      </w:r>
      <w:r w:rsidR="00726D1B" w:rsidRPr="00F6052C">
        <w:rPr>
          <w:rFonts w:eastAsia="HGPｺﾞｼｯｸM" w:cs="Arial"/>
          <w:sz w:val="21"/>
          <w:szCs w:val="21"/>
        </w:rPr>
        <w:t>E</w:t>
      </w:r>
      <w:r w:rsidR="00CF5B7C" w:rsidRPr="00F6052C">
        <w:rPr>
          <w:rFonts w:eastAsia="HGPｺﾞｼｯｸM" w:cs="Arial"/>
          <w:sz w:val="21"/>
          <w:szCs w:val="21"/>
        </w:rPr>
        <w:t>arthquake expected to hit T</w:t>
      </w:r>
      <w:r w:rsidR="0054018A">
        <w:rPr>
          <w:rFonts w:eastAsia="HGPｺﾞｼｯｸM" w:cs="Arial"/>
          <w:sz w:val="21"/>
          <w:szCs w:val="21"/>
        </w:rPr>
        <w:t>okushima is only increasing. If the earthquake</w:t>
      </w:r>
      <w:r w:rsidR="00CF5B7C" w:rsidRPr="00F6052C">
        <w:rPr>
          <w:rFonts w:eastAsia="HGPｺﾞｼｯｸM" w:cs="Arial"/>
          <w:sz w:val="21"/>
          <w:szCs w:val="21"/>
        </w:rPr>
        <w:t xml:space="preserve"> occurs, what will you do?</w:t>
      </w:r>
      <w:r w:rsidR="00CF5B7C" w:rsidRPr="00F6052C">
        <w:rPr>
          <w:rFonts w:eastAsia="HGPｺﾞｼｯｸM"/>
        </w:rPr>
        <w:t xml:space="preserve"> </w:t>
      </w:r>
    </w:p>
    <w:p w:rsidR="004462E2" w:rsidRPr="00F6052C" w:rsidRDefault="001478CE" w:rsidP="00FF406C">
      <w:pPr>
        <w:spacing w:line="100" w:lineRule="atLeast"/>
        <w:ind w:firstLineChars="200" w:firstLine="438"/>
        <w:rPr>
          <w:rFonts w:eastAsia="HGPｺﾞｼｯｸ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504825</wp:posOffset>
            </wp:positionV>
            <wp:extent cx="1408430" cy="1298575"/>
            <wp:effectExtent l="0" t="0" r="1270" b="0"/>
            <wp:wrapSquare wrapText="bothSides"/>
            <wp:docPr id="7" name="図 1" descr="地震のイラスト「防災グッズ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地震のイラスト「防災グッズ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2E2" w:rsidRPr="00F6052C">
        <w:rPr>
          <w:rFonts w:eastAsia="HGPｺﾞｼｯｸM" w:cs="Arial"/>
          <w:sz w:val="21"/>
          <w:szCs w:val="21"/>
        </w:rPr>
        <w:t>Tokushima Prefecture Government, in conjunction with the Tokushima Prefecture International Exchange Association (TOPIA) is proud to announce a study tour for foreign residents at the Tokushima Prefecture Disaster Center to provide information on what to do in case of a natural disaster.</w:t>
      </w:r>
    </w:p>
    <w:p w:rsidR="00FC383C" w:rsidRPr="00F6052C" w:rsidRDefault="004462E2" w:rsidP="00FC383C">
      <w:pPr>
        <w:spacing w:line="100" w:lineRule="atLeast"/>
        <w:ind w:firstLineChars="200" w:firstLine="378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sz w:val="21"/>
          <w:szCs w:val="21"/>
        </w:rPr>
        <w:t>During the tour you can experience earthquakes, strong winds and more via simulation, as well as learn about what to do when a disaster occurs.</w:t>
      </w:r>
    </w:p>
    <w:p w:rsidR="00FC383C" w:rsidRPr="00F6052C" w:rsidRDefault="00FC383C" w:rsidP="00FC383C">
      <w:pPr>
        <w:spacing w:line="100" w:lineRule="atLeast"/>
        <w:rPr>
          <w:rFonts w:eastAsia="HGPｺﾞｼｯｸM" w:cs="Arial"/>
          <w:sz w:val="21"/>
          <w:szCs w:val="21"/>
        </w:rPr>
      </w:pPr>
    </w:p>
    <w:p w:rsidR="004462E2" w:rsidRPr="00F6052C" w:rsidRDefault="004462E2" w:rsidP="00FC383C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Date</w:t>
      </w:r>
      <w:r w:rsidRPr="00F6052C">
        <w:rPr>
          <w:rFonts w:eastAsia="HGPｺﾞｼｯｸM" w:cs="Arial"/>
          <w:b/>
          <w:kern w:val="0"/>
          <w:sz w:val="21"/>
          <w:szCs w:val="21"/>
          <w:lang w:eastAsia="zh-TW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="00FD46C1" w:rsidRPr="00F6052C">
        <w:rPr>
          <w:rFonts w:eastAsia="HGPｺﾞｼｯｸM" w:cs="Arial"/>
          <w:sz w:val="21"/>
          <w:szCs w:val="21"/>
        </w:rPr>
        <w:t xml:space="preserve">September </w:t>
      </w:r>
      <w:r w:rsidR="00F516AB">
        <w:rPr>
          <w:rFonts w:eastAsia="HGPｺﾞｼｯｸM" w:cs="Arial"/>
          <w:sz w:val="21"/>
          <w:szCs w:val="21"/>
        </w:rPr>
        <w:t>11</w:t>
      </w:r>
      <w:r w:rsidR="00B674A7" w:rsidRPr="00B674A7">
        <w:rPr>
          <w:rFonts w:eastAsia="HGPｺﾞｼｯｸM" w:cs="Arial"/>
          <w:sz w:val="21"/>
          <w:szCs w:val="21"/>
          <w:vertAlign w:val="superscript"/>
        </w:rPr>
        <w:t>th</w:t>
      </w:r>
      <w:r w:rsidR="00B674A7">
        <w:rPr>
          <w:rFonts w:eastAsia="HGPｺﾞｼｯｸM" w:cs="Arial"/>
          <w:sz w:val="21"/>
          <w:szCs w:val="21"/>
        </w:rPr>
        <w:t>, Sunday</w:t>
      </w:r>
      <w:r w:rsidRPr="00F6052C">
        <w:rPr>
          <w:rFonts w:eastAsia="HGPｺﾞｼｯｸM" w:cs="Arial"/>
          <w:sz w:val="21"/>
          <w:szCs w:val="21"/>
        </w:rPr>
        <w:t xml:space="preserve"> </w:t>
      </w:r>
      <w:r w:rsidR="00583CD7" w:rsidRPr="00F6052C">
        <w:rPr>
          <w:rFonts w:eastAsia="HGPｺﾞｼｯｸM" w:cs="Arial"/>
          <w:sz w:val="21"/>
          <w:szCs w:val="21"/>
        </w:rPr>
        <w:t xml:space="preserve"> </w:t>
      </w:r>
      <w:r w:rsidR="00F516AB">
        <w:rPr>
          <w:rFonts w:eastAsia="HGPｺﾞｼｯｸM" w:cs="Arial"/>
          <w:sz w:val="21"/>
          <w:szCs w:val="21"/>
        </w:rPr>
        <w:t>13</w:t>
      </w:r>
      <w:r w:rsidRPr="00F6052C">
        <w:rPr>
          <w:rFonts w:eastAsia="HGPｺﾞｼｯｸM" w:cs="Arial"/>
          <w:sz w:val="21"/>
          <w:szCs w:val="21"/>
          <w:lang w:eastAsia="zh-TW"/>
        </w:rPr>
        <w:t>：</w:t>
      </w:r>
      <w:r w:rsidR="00F516AB">
        <w:rPr>
          <w:rFonts w:eastAsia="HGPｺﾞｼｯｸM" w:cs="Arial"/>
          <w:sz w:val="21"/>
          <w:szCs w:val="21"/>
        </w:rPr>
        <w:t>0</w:t>
      </w:r>
      <w:r w:rsidR="00634D36" w:rsidRPr="00F6052C">
        <w:rPr>
          <w:rFonts w:eastAsia="HGPｺﾞｼｯｸM" w:cs="Arial"/>
          <w:sz w:val="21"/>
          <w:szCs w:val="21"/>
        </w:rPr>
        <w:t>0</w:t>
      </w:r>
      <w:r w:rsidRPr="00F6052C">
        <w:rPr>
          <w:rFonts w:eastAsia="HGPｺﾞｼｯｸM" w:cs="Arial"/>
          <w:sz w:val="21"/>
          <w:szCs w:val="21"/>
          <w:lang w:eastAsia="zh-TW"/>
        </w:rPr>
        <w:t>～</w:t>
      </w:r>
      <w:r w:rsidR="00DF7E27" w:rsidRPr="00F6052C">
        <w:rPr>
          <w:rFonts w:eastAsia="HGPｺﾞｼｯｸM" w:cs="Arial"/>
          <w:sz w:val="21"/>
          <w:szCs w:val="21"/>
          <w:lang w:eastAsia="zh-TW"/>
        </w:rPr>
        <w:t>1</w:t>
      </w:r>
      <w:r w:rsidR="00F516AB">
        <w:rPr>
          <w:rFonts w:eastAsia="HGPｺﾞｼｯｸM" w:cs="Arial"/>
          <w:sz w:val="21"/>
          <w:szCs w:val="21"/>
        </w:rPr>
        <w:t>5</w:t>
      </w:r>
      <w:r w:rsidRPr="00F6052C">
        <w:rPr>
          <w:rFonts w:eastAsia="HGPｺﾞｼｯｸM" w:cs="Arial"/>
          <w:sz w:val="21"/>
          <w:szCs w:val="21"/>
          <w:lang w:eastAsia="zh-TW"/>
        </w:rPr>
        <w:t>：</w:t>
      </w:r>
      <w:r w:rsidR="00F516AB">
        <w:rPr>
          <w:rFonts w:eastAsia="HGPｺﾞｼｯｸM" w:cs="Arial"/>
          <w:sz w:val="21"/>
          <w:szCs w:val="21"/>
        </w:rPr>
        <w:t>3</w:t>
      </w:r>
      <w:r w:rsidR="004D5646" w:rsidRPr="00F6052C">
        <w:rPr>
          <w:rFonts w:eastAsia="HGPｺﾞｼｯｸM" w:cs="Arial"/>
          <w:sz w:val="21"/>
          <w:szCs w:val="21"/>
        </w:rPr>
        <w:t>0</w:t>
      </w:r>
    </w:p>
    <w:p w:rsidR="004462E2" w:rsidRPr="00F6052C" w:rsidRDefault="00F516AB" w:rsidP="00015B39">
      <w:pPr>
        <w:spacing w:line="100" w:lineRule="atLeast"/>
        <w:ind w:leftChars="600" w:left="1314" w:firstLineChars="50" w:firstLine="95"/>
        <w:rPr>
          <w:rFonts w:eastAsia="HGPｺﾞｼｯｸM" w:cs="Arial"/>
          <w:sz w:val="21"/>
          <w:szCs w:val="21"/>
        </w:rPr>
      </w:pPr>
      <w:r>
        <w:rPr>
          <w:rFonts w:eastAsia="HGPｺﾞｼｯｸM" w:cs="Arial"/>
          <w:sz w:val="21"/>
          <w:szCs w:val="21"/>
        </w:rPr>
        <w:t>13</w:t>
      </w:r>
      <w:r w:rsidR="004462E2" w:rsidRPr="00F6052C">
        <w:rPr>
          <w:rFonts w:eastAsia="HGPｺﾞｼｯｸM" w:cs="Arial"/>
          <w:sz w:val="21"/>
          <w:szCs w:val="21"/>
        </w:rPr>
        <w:t>：</w:t>
      </w:r>
      <w:r>
        <w:rPr>
          <w:rFonts w:eastAsia="HGPｺﾞｼｯｸM" w:cs="Arial"/>
          <w:sz w:val="21"/>
          <w:szCs w:val="21"/>
        </w:rPr>
        <w:t>0</w:t>
      </w:r>
      <w:r w:rsidR="00634D36" w:rsidRPr="00F6052C">
        <w:rPr>
          <w:rFonts w:eastAsia="HGPｺﾞｼｯｸM" w:cs="Arial"/>
          <w:sz w:val="21"/>
          <w:szCs w:val="21"/>
        </w:rPr>
        <w:t>0</w:t>
      </w:r>
      <w:r w:rsidR="0019171C" w:rsidRPr="00F6052C">
        <w:rPr>
          <w:rFonts w:eastAsia="HGPｺﾞｼｯｸM" w:cs="Arial"/>
          <w:sz w:val="21"/>
          <w:szCs w:val="21"/>
        </w:rPr>
        <w:t xml:space="preserve"> </w:t>
      </w:r>
      <w:r w:rsidR="00620F8B" w:rsidRPr="00F6052C">
        <w:rPr>
          <w:rFonts w:eastAsia="HGPｺﾞｼｯｸM" w:cs="Arial"/>
          <w:sz w:val="21"/>
          <w:szCs w:val="21"/>
        </w:rPr>
        <w:t>– Leave Tokushima St</w:t>
      </w:r>
      <w:r w:rsidR="004462E2" w:rsidRPr="00F6052C">
        <w:rPr>
          <w:rFonts w:eastAsia="HGPｺﾞｼｯｸM" w:cs="Arial"/>
          <w:sz w:val="21"/>
          <w:szCs w:val="21"/>
        </w:rPr>
        <w:t>ation by bus for the center</w:t>
      </w:r>
    </w:p>
    <w:p w:rsidR="004462E2" w:rsidRPr="00F6052C" w:rsidRDefault="00DF7E27" w:rsidP="006C2EFB">
      <w:pPr>
        <w:spacing w:line="100" w:lineRule="atLeast"/>
        <w:ind w:leftChars="600" w:left="1314" w:firstLineChars="50" w:firstLine="95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sz w:val="21"/>
          <w:szCs w:val="21"/>
        </w:rPr>
        <w:t>1</w:t>
      </w:r>
      <w:r w:rsidR="00F516AB">
        <w:rPr>
          <w:rFonts w:eastAsia="HGPｺﾞｼｯｸM" w:cs="Arial"/>
          <w:sz w:val="21"/>
          <w:szCs w:val="21"/>
        </w:rPr>
        <w:t>5</w:t>
      </w:r>
      <w:r w:rsidR="004462E2" w:rsidRPr="00F6052C">
        <w:rPr>
          <w:rFonts w:eastAsia="HGPｺﾞｼｯｸM" w:cs="Arial"/>
          <w:sz w:val="21"/>
          <w:szCs w:val="21"/>
        </w:rPr>
        <w:t>：</w:t>
      </w:r>
      <w:r w:rsidR="00F516AB">
        <w:rPr>
          <w:rFonts w:eastAsia="HGPｺﾞｼｯｸM" w:cs="Arial"/>
          <w:sz w:val="21"/>
          <w:szCs w:val="21"/>
        </w:rPr>
        <w:t>3</w:t>
      </w:r>
      <w:r w:rsidR="004D5646" w:rsidRPr="00F6052C">
        <w:rPr>
          <w:rFonts w:eastAsia="HGPｺﾞｼｯｸM" w:cs="Arial"/>
          <w:sz w:val="21"/>
          <w:szCs w:val="21"/>
        </w:rPr>
        <w:t>0</w:t>
      </w:r>
      <w:r w:rsidR="00510CE8" w:rsidRPr="00F6052C">
        <w:rPr>
          <w:rFonts w:eastAsia="HGPｺﾞｼｯｸM" w:cs="Arial"/>
          <w:sz w:val="21"/>
          <w:szCs w:val="21"/>
        </w:rPr>
        <w:t xml:space="preserve"> – Arrive at Tokushima S</w:t>
      </w:r>
      <w:r w:rsidR="004462E2" w:rsidRPr="00F6052C">
        <w:rPr>
          <w:rFonts w:eastAsia="HGPｺﾞｼｯｸM" w:cs="Arial"/>
          <w:sz w:val="21"/>
          <w:szCs w:val="21"/>
        </w:rPr>
        <w:t>tation by bus</w:t>
      </w:r>
    </w:p>
    <w:p w:rsidR="004462E2" w:rsidRPr="00F6052C" w:rsidRDefault="004462E2" w:rsidP="00583779">
      <w:pPr>
        <w:spacing w:line="100" w:lineRule="atLeast"/>
        <w:rPr>
          <w:rFonts w:eastAsia="HGPｺﾞｼｯｸM" w:cs="Arial"/>
          <w:sz w:val="20"/>
          <w:szCs w:val="20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Location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 xml:space="preserve">Tokushima Prefecture Disaster Center </w:t>
      </w:r>
      <w:r w:rsidRPr="00F6052C">
        <w:rPr>
          <w:rFonts w:eastAsia="HGPｺﾞｼｯｸM" w:cs="Arial"/>
          <w:sz w:val="20"/>
          <w:szCs w:val="20"/>
        </w:rPr>
        <w:t>(Kitajima-town, Tainohama Aza Onishi 165)</w:t>
      </w:r>
    </w:p>
    <w:p w:rsidR="004462E2" w:rsidRPr="00F6052C" w:rsidRDefault="004462E2" w:rsidP="00583779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Target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Foreign Residents in Tokushima Prefecture</w:t>
      </w:r>
    </w:p>
    <w:p w:rsidR="004462E2" w:rsidRPr="00F6052C" w:rsidRDefault="004462E2" w:rsidP="00FC383C">
      <w:pPr>
        <w:spacing w:line="100" w:lineRule="atLeast"/>
        <w:ind w:left="761" w:hangingChars="401" w:hanging="761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Details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Disaster prevention guidance via video, simulation of strong winds / earthquakes, fire fighting and disaster control exercises (English and Chinese Interpreting)</w:t>
      </w:r>
    </w:p>
    <w:p w:rsidR="004462E2" w:rsidRPr="00F6052C" w:rsidRDefault="004462E2" w:rsidP="006C2EFB">
      <w:pPr>
        <w:spacing w:line="100" w:lineRule="atLeast"/>
        <w:jc w:val="lef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No. Place</w:t>
      </w:r>
      <w:r w:rsidR="00015B39" w:rsidRPr="00F6052C">
        <w:rPr>
          <w:rFonts w:eastAsia="HGPｺﾞｼｯｸM" w:cs="Arial"/>
          <w:b/>
          <w:kern w:val="0"/>
          <w:sz w:val="21"/>
          <w:szCs w:val="21"/>
        </w:rPr>
        <w:t>s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="00634D36" w:rsidRPr="00F6052C">
        <w:rPr>
          <w:rFonts w:eastAsia="HGPｺﾞｼｯｸM" w:cs="Arial"/>
          <w:sz w:val="21"/>
          <w:szCs w:val="21"/>
        </w:rPr>
        <w:t>30</w:t>
      </w:r>
      <w:r w:rsidR="00015B39" w:rsidRPr="00F6052C">
        <w:rPr>
          <w:rFonts w:eastAsia="HGPｺﾞｼｯｸM" w:cs="Arial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people</w:t>
      </w:r>
    </w:p>
    <w:p w:rsidR="004462E2" w:rsidRPr="00F6052C" w:rsidRDefault="004462E2" w:rsidP="00583779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Cost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015B39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Free</w:t>
      </w:r>
    </w:p>
    <w:p w:rsidR="006C2EFB" w:rsidRPr="00F6052C" w:rsidRDefault="004462E2" w:rsidP="006C2EFB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Applications</w:t>
      </w:r>
      <w:r w:rsidRPr="00F6052C">
        <w:rPr>
          <w:rFonts w:eastAsia="HGPｺﾞｼｯｸM" w:cs="Arial"/>
          <w:b/>
          <w:kern w:val="0"/>
          <w:sz w:val="21"/>
          <w:szCs w:val="21"/>
        </w:rPr>
        <w:t>：</w:t>
      </w:r>
      <w:r w:rsidR="006C2EFB" w:rsidRPr="00F6052C">
        <w:rPr>
          <w:rFonts w:eastAsia="HGPｺﾞｼｯｸM" w:cs="Arial"/>
          <w:kern w:val="0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Please fill out the below and send in by fax to the address at the bottom of the form.</w:t>
      </w:r>
      <w:r w:rsidR="00583779" w:rsidRPr="00F6052C">
        <w:rPr>
          <w:rFonts w:eastAsia="HGPｺﾞｼｯｸM" w:cs="Arial"/>
          <w:sz w:val="21"/>
          <w:szCs w:val="21"/>
        </w:rPr>
        <w:t xml:space="preserve">　</w:t>
      </w:r>
    </w:p>
    <w:p w:rsidR="004462E2" w:rsidRPr="00F6052C" w:rsidRDefault="00A7601D" w:rsidP="00BE71EE">
      <w:pPr>
        <w:spacing w:line="100" w:lineRule="atLeast"/>
        <w:ind w:firstLineChars="650" w:firstLine="1229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sz w:val="21"/>
          <w:szCs w:val="21"/>
        </w:rPr>
        <w:t xml:space="preserve">You </w:t>
      </w:r>
      <w:r w:rsidR="004462E2" w:rsidRPr="00F6052C">
        <w:rPr>
          <w:rFonts w:eastAsia="HGPｺﾞｼｯｸM" w:cs="Arial"/>
          <w:sz w:val="21"/>
          <w:szCs w:val="21"/>
        </w:rPr>
        <w:t>can also apply by sending the same information by email or postcard.</w:t>
      </w:r>
    </w:p>
    <w:p w:rsidR="004462E2" w:rsidRDefault="00A7601D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Deadline:</w:t>
      </w:r>
      <w:r w:rsidR="00583779" w:rsidRPr="00F6052C">
        <w:rPr>
          <w:rFonts w:eastAsia="HGPｺﾞｼｯｸM" w:cs="Arial"/>
          <w:kern w:val="0"/>
          <w:sz w:val="21"/>
          <w:szCs w:val="21"/>
        </w:rPr>
        <w:t xml:space="preserve">　</w:t>
      </w:r>
      <w:r w:rsidR="00634D36" w:rsidRPr="00F6052C">
        <w:rPr>
          <w:rFonts w:eastAsia="HGPｺﾞｼｯｸM" w:cs="Arial"/>
          <w:sz w:val="21"/>
          <w:szCs w:val="21"/>
        </w:rPr>
        <w:t>Sep</w:t>
      </w:r>
      <w:r w:rsidR="00F516AB">
        <w:rPr>
          <w:rFonts w:eastAsia="HGPｺﾞｼｯｸM" w:cs="Arial"/>
          <w:sz w:val="21"/>
          <w:szCs w:val="21"/>
        </w:rPr>
        <w:t xml:space="preserve"> </w:t>
      </w:r>
      <w:r w:rsidR="00293657">
        <w:rPr>
          <w:rFonts w:eastAsia="HGPｺﾞｼｯｸM" w:cs="Arial" w:hint="eastAsia"/>
          <w:sz w:val="21"/>
          <w:szCs w:val="21"/>
        </w:rPr>
        <w:t>8</w:t>
      </w:r>
      <w:r w:rsidR="00BE71EE">
        <w:rPr>
          <w:rFonts w:eastAsia="HGPｺﾞｼｯｸM" w:cs="Arial" w:hint="eastAsia"/>
          <w:sz w:val="21"/>
          <w:szCs w:val="21"/>
        </w:rPr>
        <w:t>th</w:t>
      </w:r>
      <w:r w:rsidR="00F516AB">
        <w:rPr>
          <w:rFonts w:eastAsia="HGPｺﾞｼｯｸM" w:cs="Arial"/>
          <w:sz w:val="21"/>
          <w:szCs w:val="21"/>
        </w:rPr>
        <w:t xml:space="preserve">, </w:t>
      </w:r>
      <w:r w:rsidR="00293657">
        <w:rPr>
          <w:rFonts w:eastAsia="HGPｺﾞｼｯｸM" w:cs="Arial"/>
          <w:sz w:val="21"/>
          <w:szCs w:val="21"/>
        </w:rPr>
        <w:t>Thursday</w:t>
      </w:r>
      <w:bookmarkStart w:id="0" w:name="_GoBack"/>
      <w:bookmarkEnd w:id="0"/>
    </w:p>
    <w:p w:rsidR="00BE71EE" w:rsidRPr="00F6052C" w:rsidRDefault="00BE71EE">
      <w:pPr>
        <w:spacing w:line="100" w:lineRule="atLeast"/>
        <w:rPr>
          <w:rFonts w:eastAsia="HGPｺﾞｼｯｸM" w:cs="Arial"/>
          <w:sz w:val="21"/>
          <w:szCs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16"/>
        <w:gridCol w:w="1196"/>
        <w:gridCol w:w="210"/>
        <w:gridCol w:w="936"/>
        <w:gridCol w:w="1736"/>
      </w:tblGrid>
      <w:tr w:rsidR="004462E2" w:rsidRPr="00F6052C" w:rsidTr="008402DC">
        <w:trPr>
          <w:cantSplit/>
          <w:trHeight w:val="437"/>
        </w:trPr>
        <w:tc>
          <w:tcPr>
            <w:tcW w:w="2126" w:type="dxa"/>
          </w:tcPr>
          <w:p w:rsidR="004462E2" w:rsidRPr="00F6052C" w:rsidRDefault="004462E2" w:rsidP="00506B1D">
            <w:pPr>
              <w:pStyle w:val="a3"/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Name</w:t>
            </w:r>
          </w:p>
        </w:tc>
        <w:tc>
          <w:tcPr>
            <w:tcW w:w="3922" w:type="dxa"/>
            <w:gridSpan w:val="3"/>
          </w:tcPr>
          <w:p w:rsidR="004462E2" w:rsidRPr="00F6052C" w:rsidRDefault="004462E2">
            <w:pPr>
              <w:tabs>
                <w:tab w:val="left" w:pos="5302"/>
              </w:tabs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  <w:tc>
          <w:tcPr>
            <w:tcW w:w="936" w:type="dxa"/>
          </w:tcPr>
          <w:p w:rsidR="004462E2" w:rsidRPr="00F6052C" w:rsidRDefault="004462E2" w:rsidP="00506B1D">
            <w:pPr>
              <w:tabs>
                <w:tab w:val="left" w:pos="5302"/>
              </w:tabs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Gender</w:t>
            </w:r>
          </w:p>
        </w:tc>
        <w:tc>
          <w:tcPr>
            <w:tcW w:w="1736" w:type="dxa"/>
          </w:tcPr>
          <w:p w:rsidR="004462E2" w:rsidRPr="00F6052C" w:rsidRDefault="004462E2" w:rsidP="00506B1D">
            <w:pPr>
              <w:tabs>
                <w:tab w:val="left" w:pos="5302"/>
              </w:tabs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M</w:t>
            </w:r>
            <w:r w:rsidRPr="00F6052C">
              <w:rPr>
                <w:rFonts w:eastAsia="HGPｺﾞｼｯｸM" w:cs="Arial"/>
                <w:sz w:val="21"/>
                <w:szCs w:val="21"/>
              </w:rPr>
              <w:t xml:space="preserve">　・　</w:t>
            </w:r>
            <w:r w:rsidRPr="00F6052C">
              <w:rPr>
                <w:rFonts w:eastAsia="HGPｺﾞｼｯｸM" w:cs="Arial"/>
                <w:sz w:val="21"/>
                <w:szCs w:val="21"/>
              </w:rPr>
              <w:t>F</w:t>
            </w:r>
          </w:p>
        </w:tc>
      </w:tr>
      <w:tr w:rsidR="004462E2" w:rsidRPr="00F6052C" w:rsidTr="008402DC">
        <w:trPr>
          <w:cantSplit/>
          <w:trHeight w:val="170"/>
        </w:trPr>
        <w:tc>
          <w:tcPr>
            <w:tcW w:w="2126" w:type="dxa"/>
          </w:tcPr>
          <w:p w:rsidR="004462E2" w:rsidRPr="00F6052C" w:rsidRDefault="004462E2" w:rsidP="00506B1D">
            <w:pPr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Address</w:t>
            </w:r>
          </w:p>
        </w:tc>
        <w:tc>
          <w:tcPr>
            <w:tcW w:w="6594" w:type="dxa"/>
            <w:gridSpan w:val="5"/>
          </w:tcPr>
          <w:p w:rsidR="004462E2" w:rsidRPr="00F6052C" w:rsidRDefault="004462E2">
            <w:pPr>
              <w:pStyle w:val="a3"/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</w:tr>
      <w:tr w:rsidR="004462E2" w:rsidRPr="00F6052C" w:rsidTr="008402DC">
        <w:trPr>
          <w:cantSplit/>
          <w:trHeight w:val="180"/>
        </w:trPr>
        <w:tc>
          <w:tcPr>
            <w:tcW w:w="2126" w:type="dxa"/>
          </w:tcPr>
          <w:p w:rsidR="004462E2" w:rsidRPr="00F6052C" w:rsidRDefault="004462E2" w:rsidP="00506B1D">
            <w:pPr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T</w:t>
            </w:r>
            <w:r w:rsidR="00506B1D" w:rsidRPr="00F6052C">
              <w:rPr>
                <w:rFonts w:eastAsia="HGPｺﾞｼｯｸM" w:cs="Arial"/>
                <w:sz w:val="21"/>
                <w:szCs w:val="21"/>
              </w:rPr>
              <w:t>EL</w:t>
            </w:r>
          </w:p>
        </w:tc>
        <w:tc>
          <w:tcPr>
            <w:tcW w:w="2516" w:type="dxa"/>
          </w:tcPr>
          <w:p w:rsidR="004462E2" w:rsidRPr="00F6052C" w:rsidRDefault="004462E2">
            <w:pPr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  <w:tc>
          <w:tcPr>
            <w:tcW w:w="1196" w:type="dxa"/>
          </w:tcPr>
          <w:p w:rsidR="004462E2" w:rsidRPr="00F6052C" w:rsidRDefault="004462E2" w:rsidP="00506B1D">
            <w:pPr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Nationality</w:t>
            </w:r>
          </w:p>
        </w:tc>
        <w:tc>
          <w:tcPr>
            <w:tcW w:w="2882" w:type="dxa"/>
            <w:gridSpan w:val="3"/>
          </w:tcPr>
          <w:p w:rsidR="004462E2" w:rsidRPr="00F6052C" w:rsidRDefault="004462E2">
            <w:pPr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</w:tr>
      <w:tr w:rsidR="004462E2" w:rsidRPr="00F6052C" w:rsidTr="008402DC">
        <w:trPr>
          <w:cantSplit/>
          <w:trHeight w:val="353"/>
        </w:trPr>
        <w:tc>
          <w:tcPr>
            <w:tcW w:w="2126" w:type="dxa"/>
          </w:tcPr>
          <w:p w:rsidR="004462E2" w:rsidRPr="00F6052C" w:rsidRDefault="004462E2" w:rsidP="00506B1D">
            <w:pPr>
              <w:spacing w:line="360" w:lineRule="auto"/>
              <w:jc w:val="center"/>
              <w:rPr>
                <w:rFonts w:eastAsia="HGPｺﾞｼｯｸM" w:cs="Arial"/>
                <w:sz w:val="21"/>
                <w:szCs w:val="21"/>
              </w:rPr>
            </w:pPr>
            <w:r w:rsidRPr="00F6052C">
              <w:rPr>
                <w:rFonts w:eastAsia="HGPｺﾞｼｯｸM" w:cs="Arial"/>
                <w:sz w:val="21"/>
                <w:szCs w:val="21"/>
              </w:rPr>
              <w:t>E-Mail Address</w:t>
            </w:r>
          </w:p>
        </w:tc>
        <w:tc>
          <w:tcPr>
            <w:tcW w:w="6594" w:type="dxa"/>
            <w:gridSpan w:val="5"/>
          </w:tcPr>
          <w:p w:rsidR="004462E2" w:rsidRPr="00F6052C" w:rsidRDefault="004462E2">
            <w:pPr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</w:tr>
      <w:tr w:rsidR="008402DC" w:rsidRPr="00F6052C" w:rsidTr="008402DC">
        <w:trPr>
          <w:cantSplit/>
          <w:trHeight w:val="353"/>
        </w:trPr>
        <w:tc>
          <w:tcPr>
            <w:tcW w:w="2126" w:type="dxa"/>
          </w:tcPr>
          <w:p w:rsidR="008402DC" w:rsidRPr="0021007C" w:rsidRDefault="008402DC" w:rsidP="00506B1D">
            <w:pPr>
              <w:spacing w:line="360" w:lineRule="auto"/>
              <w:jc w:val="center"/>
              <w:rPr>
                <w:rFonts w:eastAsia="HGPｺﾞｼｯｸM" w:cs="Arial"/>
                <w:sz w:val="16"/>
                <w:szCs w:val="16"/>
              </w:rPr>
            </w:pPr>
            <w:r>
              <w:rPr>
                <w:rFonts w:eastAsia="HGPｺﾞｼｯｸM" w:cs="Arial"/>
                <w:sz w:val="21"/>
                <w:szCs w:val="21"/>
              </w:rPr>
              <w:t>Occupation</w:t>
            </w:r>
          </w:p>
        </w:tc>
        <w:tc>
          <w:tcPr>
            <w:tcW w:w="6594" w:type="dxa"/>
            <w:gridSpan w:val="5"/>
          </w:tcPr>
          <w:p w:rsidR="008402DC" w:rsidRPr="00F6052C" w:rsidRDefault="008402DC">
            <w:pPr>
              <w:spacing w:line="360" w:lineRule="auto"/>
              <w:rPr>
                <w:rFonts w:eastAsia="HGPｺﾞｼｯｸM" w:cs="Arial"/>
                <w:sz w:val="21"/>
                <w:szCs w:val="21"/>
              </w:rPr>
            </w:pPr>
          </w:p>
        </w:tc>
      </w:tr>
    </w:tbl>
    <w:p w:rsidR="008402DC" w:rsidRDefault="008402DC">
      <w:pPr>
        <w:spacing w:line="100" w:lineRule="atLeast"/>
        <w:rPr>
          <w:rFonts w:eastAsia="HGPｺﾞｼｯｸM" w:cs="Arial"/>
          <w:kern w:val="0"/>
          <w:sz w:val="21"/>
          <w:szCs w:val="21"/>
        </w:rPr>
      </w:pPr>
    </w:p>
    <w:p w:rsidR="004462E2" w:rsidRPr="00F6052C" w:rsidRDefault="008402DC">
      <w:pPr>
        <w:spacing w:line="100" w:lineRule="atLeast"/>
        <w:rPr>
          <w:rFonts w:eastAsia="HGPｺﾞｼｯｸM" w:cs="Arial"/>
          <w:kern w:val="0"/>
          <w:sz w:val="21"/>
          <w:szCs w:val="21"/>
        </w:rPr>
      </w:pPr>
      <w:r w:rsidRPr="00F6052C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6487D76" wp14:editId="1601F24F">
            <wp:simplePos x="0" y="0"/>
            <wp:positionH relativeFrom="column">
              <wp:posOffset>4918710</wp:posOffset>
            </wp:positionH>
            <wp:positionV relativeFrom="paragraph">
              <wp:posOffset>165735</wp:posOffset>
            </wp:positionV>
            <wp:extent cx="1001395" cy="962025"/>
            <wp:effectExtent l="0" t="0" r="8255" b="9525"/>
            <wp:wrapSquare wrapText="bothSides"/>
            <wp:docPr id="3" name="図 3" descr="TO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2E2" w:rsidRPr="00F6052C">
        <w:rPr>
          <w:rFonts w:eastAsia="HGPｺﾞｼｯｸM" w:cs="Arial"/>
          <w:kern w:val="0"/>
          <w:sz w:val="21"/>
          <w:szCs w:val="21"/>
        </w:rPr>
        <w:t>Applications to:</w:t>
      </w:r>
    </w:p>
    <w:p w:rsidR="008402DC" w:rsidRDefault="004462E2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</w:rPr>
        <w:t>FAX</w:t>
      </w:r>
      <w:r w:rsidR="007F4F74">
        <w:rPr>
          <w:rFonts w:eastAsia="HGPｺﾞｼｯｸM" w:cs="Arial" w:hint="eastAsia"/>
          <w:b/>
          <w:kern w:val="0"/>
          <w:sz w:val="21"/>
          <w:szCs w:val="21"/>
        </w:rPr>
        <w:t>:</w:t>
      </w:r>
      <w:r w:rsidR="007F4F74">
        <w:rPr>
          <w:rFonts w:eastAsia="HGPｺﾞｼｯｸM" w:cs="Arial"/>
          <w:b/>
          <w:kern w:val="0"/>
          <w:sz w:val="21"/>
          <w:szCs w:val="21"/>
        </w:rPr>
        <w:t xml:space="preserve"> </w:t>
      </w:r>
      <w:r w:rsidRPr="008402DC">
        <w:rPr>
          <w:rFonts w:eastAsia="HGPｺﾞｼｯｸM" w:cs="Arial"/>
          <w:sz w:val="21"/>
          <w:szCs w:val="21"/>
        </w:rPr>
        <w:t>（</w:t>
      </w:r>
      <w:r w:rsidRPr="008402DC">
        <w:rPr>
          <w:rFonts w:eastAsia="HGPｺﾞｼｯｸM" w:cs="Arial"/>
          <w:sz w:val="21"/>
          <w:szCs w:val="21"/>
        </w:rPr>
        <w:t>088</w:t>
      </w:r>
      <w:r w:rsidRPr="008402DC">
        <w:rPr>
          <w:rFonts w:eastAsia="HGPｺﾞｼｯｸM" w:cs="Arial"/>
          <w:sz w:val="21"/>
          <w:szCs w:val="21"/>
        </w:rPr>
        <w:t>）</w:t>
      </w:r>
      <w:r w:rsidRPr="008402DC">
        <w:rPr>
          <w:rFonts w:eastAsia="HGPｺﾞｼｯｸM" w:cs="Arial"/>
          <w:sz w:val="21"/>
          <w:szCs w:val="21"/>
        </w:rPr>
        <w:t>652</w:t>
      </w:r>
      <w:r w:rsidR="008402DC">
        <w:rPr>
          <w:rFonts w:eastAsia="HGPｺﾞｼｯｸM" w:cs="Arial"/>
          <w:sz w:val="21"/>
          <w:szCs w:val="21"/>
        </w:rPr>
        <w:t>-</w:t>
      </w:r>
      <w:r w:rsidRPr="008402DC">
        <w:rPr>
          <w:rFonts w:eastAsia="HGPｺﾞｼｯｸM" w:cs="Arial"/>
          <w:sz w:val="21"/>
          <w:szCs w:val="21"/>
        </w:rPr>
        <w:t>06</w:t>
      </w:r>
      <w:r w:rsidR="001B5539" w:rsidRPr="008402DC">
        <w:rPr>
          <w:rFonts w:eastAsia="HGPｺﾞｼｯｸM" w:cs="Arial"/>
          <w:sz w:val="21"/>
          <w:szCs w:val="21"/>
        </w:rPr>
        <w:t>16</w:t>
      </w:r>
    </w:p>
    <w:p w:rsidR="004462E2" w:rsidRPr="008402DC" w:rsidRDefault="004462E2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b/>
          <w:kern w:val="0"/>
          <w:sz w:val="21"/>
          <w:szCs w:val="21"/>
          <w:lang w:val="es-ES"/>
        </w:rPr>
        <w:t>Email</w:t>
      </w:r>
      <w:r w:rsidR="00015B39" w:rsidRPr="00F6052C">
        <w:rPr>
          <w:rFonts w:eastAsia="HGPｺﾞｼｯｸM" w:cs="Arial"/>
          <w:b/>
          <w:sz w:val="21"/>
          <w:szCs w:val="21"/>
        </w:rPr>
        <w:t>:</w:t>
      </w:r>
      <w:r w:rsidR="007F4F74">
        <w:rPr>
          <w:rFonts w:eastAsia="HGPｺﾞｼｯｸM" w:cs="Arial"/>
          <w:sz w:val="21"/>
          <w:szCs w:val="21"/>
        </w:rPr>
        <w:t xml:space="preserve"> </w:t>
      </w:r>
      <w:r w:rsidR="00CF2EF1" w:rsidRPr="00F6052C">
        <w:rPr>
          <w:rFonts w:eastAsia="HGPｺﾞｼｯｸM" w:cs="Arial"/>
          <w:sz w:val="21"/>
          <w:szCs w:val="21"/>
          <w:lang w:val="es-ES"/>
        </w:rPr>
        <w:t>coordinator1</w:t>
      </w:r>
      <w:r w:rsidRPr="00F6052C">
        <w:rPr>
          <w:rFonts w:eastAsia="HGPｺﾞｼｯｸM" w:cs="Arial"/>
          <w:sz w:val="21"/>
          <w:szCs w:val="21"/>
          <w:lang w:val="es-ES"/>
        </w:rPr>
        <w:t>@topia.ne.jp</w:t>
      </w:r>
    </w:p>
    <w:p w:rsidR="004462E2" w:rsidRPr="00F6052C" w:rsidRDefault="004462E2">
      <w:pPr>
        <w:spacing w:line="100" w:lineRule="atLeast"/>
        <w:rPr>
          <w:rFonts w:eastAsia="HGPｺﾞｼｯｸM" w:cs="Arial"/>
          <w:sz w:val="21"/>
          <w:szCs w:val="21"/>
          <w:lang w:val="es-ES"/>
        </w:rPr>
      </w:pPr>
      <w:r w:rsidRPr="00F6052C">
        <w:rPr>
          <w:rFonts w:eastAsia="HGPｺﾞｼｯｸM" w:cs="Arial"/>
          <w:b/>
          <w:kern w:val="0"/>
          <w:sz w:val="21"/>
          <w:szCs w:val="21"/>
          <w:lang w:val="es-ES"/>
        </w:rPr>
        <w:t>Postcard</w:t>
      </w:r>
      <w:r w:rsidR="00015B39" w:rsidRPr="00F6052C">
        <w:rPr>
          <w:rFonts w:eastAsia="HGPｺﾞｼｯｸM" w:cs="Arial"/>
          <w:b/>
          <w:sz w:val="21"/>
          <w:szCs w:val="21"/>
        </w:rPr>
        <w:t>:</w:t>
      </w:r>
      <w:r w:rsidR="008402DC">
        <w:rPr>
          <w:rFonts w:eastAsia="HGPｺﾞｼｯｸM" w:cs="Arial"/>
          <w:sz w:val="21"/>
          <w:szCs w:val="21"/>
        </w:rPr>
        <w:t xml:space="preserve"> </w:t>
      </w:r>
      <w:r w:rsidRPr="00F6052C">
        <w:rPr>
          <w:rFonts w:eastAsia="HGPｺﾞｼｯｸM" w:cs="Arial"/>
          <w:sz w:val="21"/>
          <w:szCs w:val="21"/>
        </w:rPr>
        <w:t>〒</w:t>
      </w:r>
      <w:r w:rsidRPr="00F6052C">
        <w:rPr>
          <w:rFonts w:eastAsia="HGPｺﾞｼｯｸM" w:cs="Arial"/>
          <w:sz w:val="21"/>
          <w:szCs w:val="21"/>
          <w:lang w:val="es-ES"/>
        </w:rPr>
        <w:t>770-0831</w:t>
      </w:r>
      <w:r w:rsidR="001B5539" w:rsidRPr="00F6052C">
        <w:rPr>
          <w:rFonts w:eastAsia="HGPｺﾞｼｯｸM" w:cs="Arial"/>
          <w:sz w:val="21"/>
          <w:szCs w:val="21"/>
          <w:lang w:val="es-ES"/>
        </w:rPr>
        <w:t>Tokushima-shi Terashima Honcho N</w:t>
      </w:r>
      <w:r w:rsidRPr="00F6052C">
        <w:rPr>
          <w:rFonts w:eastAsia="HGPｺﾞｼｯｸM" w:cs="Arial"/>
          <w:sz w:val="21"/>
          <w:szCs w:val="21"/>
          <w:lang w:val="es-ES"/>
        </w:rPr>
        <w:t>ishi1-61 Clement Plaza 6F</w:t>
      </w:r>
    </w:p>
    <w:p w:rsidR="006C2EFB" w:rsidRPr="00F6052C" w:rsidRDefault="00506B1D" w:rsidP="00A7601D">
      <w:pPr>
        <w:spacing w:line="100" w:lineRule="atLeast"/>
        <w:rPr>
          <w:rFonts w:eastAsia="HGPｺﾞｼｯｸM" w:cs="Arial"/>
          <w:sz w:val="21"/>
          <w:szCs w:val="21"/>
        </w:rPr>
      </w:pPr>
      <w:r w:rsidRPr="00F6052C">
        <w:rPr>
          <w:rFonts w:eastAsia="HGPｺﾞｼｯｸM" w:cs="Arial"/>
          <w:sz w:val="21"/>
          <w:szCs w:val="21"/>
        </w:rPr>
        <w:tab/>
        <w:t xml:space="preserve">     Koekiz</w:t>
      </w:r>
      <w:r w:rsidR="004462E2" w:rsidRPr="00F6052C">
        <w:rPr>
          <w:rFonts w:eastAsia="HGPｺﾞｼｯｸM" w:cs="Arial"/>
          <w:sz w:val="21"/>
          <w:szCs w:val="21"/>
        </w:rPr>
        <w:t>aidan Hoj</w:t>
      </w:r>
      <w:r w:rsidR="00D52053" w:rsidRPr="00F6052C">
        <w:rPr>
          <w:rFonts w:eastAsia="HGPｺﾞｼｯｸM" w:cs="Arial"/>
          <w:sz w:val="21"/>
          <w:szCs w:val="21"/>
        </w:rPr>
        <w:t>in Tokushima-ken Kokusai Koryuk</w:t>
      </w:r>
      <w:r w:rsidR="004462E2" w:rsidRPr="00F6052C">
        <w:rPr>
          <w:rFonts w:eastAsia="HGPｺﾞｼｯｸM" w:cs="Arial"/>
          <w:sz w:val="21"/>
          <w:szCs w:val="21"/>
        </w:rPr>
        <w:t>yokai</w:t>
      </w:r>
      <w:r w:rsidR="00EA0229" w:rsidRPr="00F6052C">
        <w:rPr>
          <w:rFonts w:eastAsia="HGPｺﾞｼｯｸM" w:cs="Arial"/>
          <w:sz w:val="21"/>
          <w:szCs w:val="21"/>
        </w:rPr>
        <w:t xml:space="preserve"> (TOPIA)</w:t>
      </w:r>
    </w:p>
    <w:p w:rsidR="004462E2" w:rsidRPr="00F6052C" w:rsidRDefault="004462E2" w:rsidP="00A7601D">
      <w:pPr>
        <w:spacing w:line="100" w:lineRule="atLeast"/>
        <w:rPr>
          <w:rFonts w:eastAsia="HGPｺﾞｼｯｸM" w:cs="Arial"/>
          <w:sz w:val="21"/>
          <w:szCs w:val="21"/>
          <w:lang w:val="es-ES"/>
        </w:rPr>
      </w:pPr>
      <w:r w:rsidRPr="00F6052C">
        <w:rPr>
          <w:rFonts w:eastAsia="HGPｺﾞｼｯｸM" w:cs="Arial"/>
          <w:b/>
          <w:kern w:val="0"/>
          <w:sz w:val="21"/>
          <w:szCs w:val="21"/>
          <w:lang w:val="es-ES"/>
        </w:rPr>
        <w:t>Contact</w:t>
      </w:r>
      <w:r w:rsidRPr="00F6052C">
        <w:rPr>
          <w:rFonts w:eastAsia="HGPｺﾞｼｯｸM" w:cs="Arial"/>
          <w:b/>
          <w:sz w:val="21"/>
          <w:szCs w:val="21"/>
          <w:lang w:val="es-ES"/>
        </w:rPr>
        <w:t>:</w:t>
      </w:r>
      <w:r w:rsidR="007F4F74">
        <w:rPr>
          <w:rFonts w:eastAsia="HGPｺﾞｼｯｸM" w:cs="Arial"/>
          <w:sz w:val="21"/>
          <w:szCs w:val="21"/>
          <w:lang w:val="es-ES"/>
        </w:rPr>
        <w:t xml:space="preserve"> </w:t>
      </w:r>
      <w:r w:rsidR="00DE6041">
        <w:rPr>
          <w:rFonts w:eastAsia="HGPｺﾞｼｯｸM" w:cs="Arial"/>
          <w:sz w:val="21"/>
          <w:szCs w:val="21"/>
          <w:lang w:val="es-ES"/>
        </w:rPr>
        <w:t>Ms. Kimura</w:t>
      </w:r>
      <w:r w:rsidR="007F4F74">
        <w:rPr>
          <w:rFonts w:eastAsia="HGPｺﾞｼｯｸM" w:cs="Arial"/>
          <w:sz w:val="21"/>
          <w:szCs w:val="21"/>
          <w:lang w:val="es-ES"/>
        </w:rPr>
        <w:t xml:space="preserve"> at TOPIA</w:t>
      </w:r>
      <w:r w:rsidR="00DE6041">
        <w:rPr>
          <w:rFonts w:eastAsia="HGPｺﾞｼｯｸM" w:cs="Arial"/>
          <w:sz w:val="21"/>
          <w:szCs w:val="21"/>
          <w:lang w:val="es-ES"/>
        </w:rPr>
        <w:t xml:space="preserve">  </w:t>
      </w:r>
      <w:r w:rsidRPr="00F6052C">
        <w:rPr>
          <w:rFonts w:eastAsia="HGPｺﾞｼｯｸM" w:cs="Arial"/>
          <w:sz w:val="21"/>
          <w:szCs w:val="21"/>
        </w:rPr>
        <w:t>TEL</w:t>
      </w:r>
      <w:r w:rsidRPr="00F6052C">
        <w:rPr>
          <w:rFonts w:eastAsia="HGPｺﾞｼｯｸM" w:cs="Arial"/>
          <w:sz w:val="21"/>
          <w:szCs w:val="21"/>
        </w:rPr>
        <w:t>（</w:t>
      </w:r>
      <w:r w:rsidRPr="00F6052C">
        <w:rPr>
          <w:rFonts w:eastAsia="HGPｺﾞｼｯｸM" w:cs="Arial"/>
          <w:sz w:val="21"/>
          <w:szCs w:val="21"/>
        </w:rPr>
        <w:t>088</w:t>
      </w:r>
      <w:r w:rsidRPr="00F6052C">
        <w:rPr>
          <w:rFonts w:eastAsia="HGPｺﾞｼｯｸM" w:cs="Arial"/>
          <w:sz w:val="21"/>
          <w:szCs w:val="21"/>
        </w:rPr>
        <w:t>）</w:t>
      </w:r>
      <w:r w:rsidRPr="00F6052C">
        <w:rPr>
          <w:rFonts w:eastAsia="HGPｺﾞｼｯｸM" w:cs="Arial"/>
          <w:sz w:val="21"/>
          <w:szCs w:val="21"/>
        </w:rPr>
        <w:t>656-3303</w:t>
      </w:r>
    </w:p>
    <w:sectPr w:rsidR="004462E2" w:rsidRPr="00F6052C">
      <w:pgSz w:w="11906" w:h="16838" w:code="9"/>
      <w:pgMar w:top="1418" w:right="1418" w:bottom="1418" w:left="1418" w:header="851" w:footer="992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A6" w:rsidRDefault="000A28A6" w:rsidP="00AF0E04">
      <w:r>
        <w:separator/>
      </w:r>
    </w:p>
  </w:endnote>
  <w:endnote w:type="continuationSeparator" w:id="0">
    <w:p w:rsidR="000A28A6" w:rsidRDefault="000A28A6" w:rsidP="00AF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A6" w:rsidRDefault="000A28A6" w:rsidP="00AF0E04">
      <w:r>
        <w:separator/>
      </w:r>
    </w:p>
  </w:footnote>
  <w:footnote w:type="continuationSeparator" w:id="0">
    <w:p w:rsidR="000A28A6" w:rsidRDefault="000A28A6" w:rsidP="00AF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29"/>
    <w:rsid w:val="00015B39"/>
    <w:rsid w:val="00057481"/>
    <w:rsid w:val="000A28A6"/>
    <w:rsid w:val="000D1346"/>
    <w:rsid w:val="001213B3"/>
    <w:rsid w:val="001478CE"/>
    <w:rsid w:val="00181258"/>
    <w:rsid w:val="0019171C"/>
    <w:rsid w:val="001A13CE"/>
    <w:rsid w:val="001B3620"/>
    <w:rsid w:val="001B5539"/>
    <w:rsid w:val="001D428B"/>
    <w:rsid w:val="001E6A0E"/>
    <w:rsid w:val="001F7038"/>
    <w:rsid w:val="0021007C"/>
    <w:rsid w:val="002404B4"/>
    <w:rsid w:val="00293657"/>
    <w:rsid w:val="002F5B2B"/>
    <w:rsid w:val="003414E1"/>
    <w:rsid w:val="003432FC"/>
    <w:rsid w:val="003617FE"/>
    <w:rsid w:val="003962F3"/>
    <w:rsid w:val="003B4923"/>
    <w:rsid w:val="0041635F"/>
    <w:rsid w:val="00445EA9"/>
    <w:rsid w:val="004462E2"/>
    <w:rsid w:val="00464583"/>
    <w:rsid w:val="004B35BF"/>
    <w:rsid w:val="004D5646"/>
    <w:rsid w:val="00506B1D"/>
    <w:rsid w:val="00510CE8"/>
    <w:rsid w:val="0054018A"/>
    <w:rsid w:val="00583779"/>
    <w:rsid w:val="00583CD7"/>
    <w:rsid w:val="00620F8B"/>
    <w:rsid w:val="00634D36"/>
    <w:rsid w:val="00640D60"/>
    <w:rsid w:val="006C2EFB"/>
    <w:rsid w:val="00726D1B"/>
    <w:rsid w:val="00774828"/>
    <w:rsid w:val="007F4F74"/>
    <w:rsid w:val="00836FBE"/>
    <w:rsid w:val="008402DC"/>
    <w:rsid w:val="008C1920"/>
    <w:rsid w:val="008E6B05"/>
    <w:rsid w:val="009431DD"/>
    <w:rsid w:val="00A0451C"/>
    <w:rsid w:val="00A7601D"/>
    <w:rsid w:val="00A81C7F"/>
    <w:rsid w:val="00AF0E04"/>
    <w:rsid w:val="00AF6E89"/>
    <w:rsid w:val="00B674A7"/>
    <w:rsid w:val="00B70125"/>
    <w:rsid w:val="00B874C1"/>
    <w:rsid w:val="00BC68E4"/>
    <w:rsid w:val="00BD582E"/>
    <w:rsid w:val="00BE71EE"/>
    <w:rsid w:val="00C52ABA"/>
    <w:rsid w:val="00C543B1"/>
    <w:rsid w:val="00CF2EF1"/>
    <w:rsid w:val="00CF5B7C"/>
    <w:rsid w:val="00CF7CD2"/>
    <w:rsid w:val="00D52053"/>
    <w:rsid w:val="00D63048"/>
    <w:rsid w:val="00D75AB7"/>
    <w:rsid w:val="00D9407A"/>
    <w:rsid w:val="00DB5268"/>
    <w:rsid w:val="00DD74FC"/>
    <w:rsid w:val="00DE6041"/>
    <w:rsid w:val="00DF3CDD"/>
    <w:rsid w:val="00DF7E27"/>
    <w:rsid w:val="00EA0229"/>
    <w:rsid w:val="00EA0FD7"/>
    <w:rsid w:val="00EB2E2F"/>
    <w:rsid w:val="00F106E8"/>
    <w:rsid w:val="00F10CE2"/>
    <w:rsid w:val="00F516AB"/>
    <w:rsid w:val="00F6052C"/>
    <w:rsid w:val="00F8479D"/>
    <w:rsid w:val="00F957AC"/>
    <w:rsid w:val="00FC383C"/>
    <w:rsid w:val="00FD46C1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25EE0-75D0-49E3-A5BD-B78B8585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2EF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AF0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E04"/>
    <w:rPr>
      <w:kern w:val="2"/>
      <w:sz w:val="24"/>
      <w:szCs w:val="24"/>
    </w:rPr>
  </w:style>
  <w:style w:type="paragraph" w:styleId="a6">
    <w:name w:val="footer"/>
    <w:basedOn w:val="a"/>
    <w:link w:val="a7"/>
    <w:rsid w:val="00AF0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E04"/>
    <w:rPr>
      <w:kern w:val="2"/>
      <w:sz w:val="24"/>
      <w:szCs w:val="24"/>
    </w:rPr>
  </w:style>
  <w:style w:type="paragraph" w:styleId="a8">
    <w:name w:val="Balloon Text"/>
    <w:basedOn w:val="a"/>
    <w:link w:val="a9"/>
    <w:rsid w:val="002F5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5B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F106E8"/>
  </w:style>
  <w:style w:type="character" w:customStyle="1" w:styleId="20">
    <w:name w:val="見出し 2 (文字)"/>
    <w:link w:val="2"/>
    <w:uiPriority w:val="9"/>
    <w:rsid w:val="006C2EF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1478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6488-927F-4FEA-B756-132151F5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徳島県立防災センター　スタディツアー開催のご案内</vt:lpstr>
      <vt:lpstr>徳島県立防災センター　スタディツアー開催のご案内</vt:lpstr>
    </vt:vector>
  </TitlesOfParts>
  <Company>徳島県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徳島県立防災センター　スタディツアー開催のご案内</dc:title>
  <dc:subject/>
  <dc:creator>徳島県</dc:creator>
  <cp:keywords/>
  <dc:description/>
  <cp:lastModifiedBy>Kimura</cp:lastModifiedBy>
  <cp:revision>8</cp:revision>
  <cp:lastPrinted>2014-07-15T06:57:00Z</cp:lastPrinted>
  <dcterms:created xsi:type="dcterms:W3CDTF">2015-08-07T08:47:00Z</dcterms:created>
  <dcterms:modified xsi:type="dcterms:W3CDTF">2016-07-27T07:31:00Z</dcterms:modified>
</cp:coreProperties>
</file>